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16"/>
          <w:szCs w:val="16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</w:t>
      </w:r>
    </w:p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16"/>
          <w:szCs w:val="16"/>
        </w:rPr>
      </w:pPr>
    </w:p>
    <w:p w:rsidR="000B1E55" w:rsidRDefault="000B1E55" w:rsidP="000B1E55">
      <w:pPr>
        <w:pStyle w:val="Standard"/>
        <w:autoSpaceDE w:val="0"/>
        <w:spacing w:after="200" w:line="276" w:lineRule="auto"/>
        <w:ind w:left="1416" w:firstLine="708"/>
        <w:jc w:val="both"/>
        <w:rPr>
          <w:rFonts w:eastAsia="Times New Roman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  <w:spacing w:after="200" w:line="276" w:lineRule="auto"/>
        <w:ind w:left="1416" w:firstLine="708"/>
        <w:jc w:val="center"/>
        <w:rPr>
          <w:rFonts w:eastAsia="Times New Roman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 к рабочей программе</w:t>
      </w:r>
      <w:r w:rsidRPr="00960765">
        <w:rPr>
          <w:rFonts w:cs="Times New Roman"/>
          <w:b/>
          <w:bCs/>
        </w:rPr>
        <w:t xml:space="preserve"> </w:t>
      </w:r>
      <w:proofErr w:type="gramStart"/>
      <w:r w:rsidRPr="00960765">
        <w:rPr>
          <w:rFonts w:cs="Times New Roman"/>
          <w:b/>
          <w:bCs/>
        </w:rPr>
        <w:t>по</w:t>
      </w:r>
      <w:proofErr w:type="gramEnd"/>
      <w:r w:rsidRPr="00960765">
        <w:rPr>
          <w:rFonts w:cs="Times New Roman"/>
          <w:b/>
          <w:bCs/>
        </w:rPr>
        <w:t xml:space="preserve"> </w:t>
      </w:r>
    </w:p>
    <w:p w:rsidR="000B1E55" w:rsidRPr="00A7725D" w:rsidRDefault="000B1E55" w:rsidP="000B1E5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40"/>
        </w:rPr>
      </w:pPr>
      <w:r w:rsidRPr="00A7725D">
        <w:rPr>
          <w:rFonts w:ascii="Times New Roman CYR" w:eastAsia="Times New Roman CYR" w:hAnsi="Times New Roman CYR" w:cs="Times New Roman CYR"/>
          <w:b/>
          <w:bCs/>
          <w:sz w:val="30"/>
          <w:szCs w:val="40"/>
        </w:rPr>
        <w:t>УЧЕБНОМУ ПРЕДМЕТУ</w:t>
      </w:r>
    </w:p>
    <w:p w:rsidR="000B1E55" w:rsidRPr="00A7725D" w:rsidRDefault="000B1E55" w:rsidP="000B1E55">
      <w:pPr>
        <w:pStyle w:val="Standard"/>
        <w:autoSpaceDE w:val="0"/>
        <w:jc w:val="center"/>
        <w:rPr>
          <w:sz w:val="14"/>
        </w:rPr>
      </w:pPr>
      <w:r w:rsidRPr="00A7725D">
        <w:rPr>
          <w:rFonts w:eastAsia="Times New Roman" w:cs="Times New Roman"/>
          <w:b/>
          <w:bCs/>
          <w:sz w:val="20"/>
          <w:szCs w:val="36"/>
        </w:rPr>
        <w:t>«</w:t>
      </w:r>
      <w:r w:rsidRPr="00A7725D">
        <w:rPr>
          <w:rFonts w:ascii="Times New Roman CYR" w:eastAsia="Times New Roman CYR" w:hAnsi="Times New Roman CYR" w:cs="Times New Roman CYR"/>
          <w:b/>
          <w:bCs/>
          <w:sz w:val="26"/>
          <w:szCs w:val="36"/>
        </w:rPr>
        <w:t>Математика</w:t>
      </w:r>
      <w:r w:rsidRPr="00A7725D">
        <w:rPr>
          <w:rFonts w:eastAsia="Times New Roman" w:cs="Times New Roman"/>
          <w:b/>
          <w:bCs/>
          <w:sz w:val="20"/>
          <w:szCs w:val="36"/>
        </w:rPr>
        <w:t>»</w:t>
      </w:r>
    </w:p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eastAsia="Times New Roman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  <w:spacing w:after="200" w:line="276" w:lineRule="auto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2"/>
          <w:szCs w:val="22"/>
        </w:rPr>
        <w:t>Классы: 1 – 4 классы</w:t>
      </w:r>
    </w:p>
    <w:p w:rsidR="000B1E55" w:rsidRDefault="000B1E55" w:rsidP="000B1E55">
      <w:pPr>
        <w:pStyle w:val="Standard"/>
        <w:autoSpaceDE w:val="0"/>
      </w:pPr>
      <w:r>
        <w:rPr>
          <w:rFonts w:ascii="Times New Roman CYR" w:eastAsia="Times New Roman CYR" w:hAnsi="Times New Roman CYR" w:cs="Times New Roman CYR"/>
          <w:color w:val="000000"/>
        </w:rPr>
        <w:t xml:space="preserve">Рабочая программа </w:t>
      </w:r>
      <w:r>
        <w:rPr>
          <w:rFonts w:eastAsia="Times New Roman CYR" w:cs="Times New Roman"/>
          <w:color w:val="000000"/>
        </w:rPr>
        <w:t xml:space="preserve">по учебному предмету </w:t>
      </w:r>
      <w:r>
        <w:rPr>
          <w:rFonts w:eastAsia="Times New Roman" w:cs="Times New Roman"/>
          <w:color w:val="000000"/>
        </w:rPr>
        <w:t>«</w:t>
      </w:r>
      <w:r>
        <w:rPr>
          <w:rFonts w:eastAsia="Times New Roman CYR" w:cs="Times New Roman"/>
          <w:color w:val="000000"/>
        </w:rPr>
        <w:t>Математика</w:t>
      </w:r>
      <w:r>
        <w:rPr>
          <w:rFonts w:eastAsia="Times New Roman" w:cs="Times New Roman"/>
          <w:color w:val="000000"/>
        </w:rPr>
        <w:t xml:space="preserve">» </w:t>
      </w:r>
      <w:r>
        <w:rPr>
          <w:rFonts w:eastAsia="Times New Roman CYR" w:cs="Times New Roman"/>
          <w:color w:val="000000"/>
        </w:rPr>
        <w:t>составлена на основе Примерной программы по математике -  «Примерные программы по учебным предметам. Начальная школа. В 2 ч.», М.: Просвещение, 2011  (Стандарты второго поколения). За основу взят базовый вариант, который обеспечивает достаточную для продолжения образования предметную подготовку и расширяет представления обучающегося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0B1E55" w:rsidRDefault="000B1E55" w:rsidP="000B1E55">
      <w:pPr>
        <w:pStyle w:val="Standard"/>
        <w:autoSpaceDE w:val="0"/>
        <w:jc w:val="both"/>
      </w:pPr>
      <w:r>
        <w:rPr>
          <w:rFonts w:eastAsia="Times New Roman CYR" w:cs="Times New Roman"/>
          <w:b/>
          <w:bCs/>
          <w:color w:val="000000"/>
        </w:rPr>
        <w:t xml:space="preserve">В Федеральном базисном образовательном плане на изучение математики отводится 540 часов: </w:t>
      </w:r>
      <w:r>
        <w:rPr>
          <w:rFonts w:eastAsia="Times New Roman" w:cs="Times New Roman"/>
          <w:color w:val="000000"/>
        </w:rPr>
        <w:t xml:space="preserve">132 </w:t>
      </w:r>
      <w:r>
        <w:rPr>
          <w:rFonts w:eastAsia="Times New Roman CYR" w:cs="Times New Roman"/>
          <w:color w:val="000000"/>
        </w:rPr>
        <w:t>ч. в 1 классе + 136 ч. во 2 классе + 136 ч. в 3 классе + 136 ч. в 4 классе (из расчёта 4 часа в неделю с 1 по 4 классы). Предусмотрен резерв свободного учебного времени – 10% от общего объёма учебных часов на 4 учебных года -  40 часов.</w:t>
      </w:r>
    </w:p>
    <w:p w:rsidR="000B1E55" w:rsidRDefault="000B1E55" w:rsidP="000B1E55">
      <w:pPr>
        <w:pStyle w:val="Standard"/>
        <w:autoSpaceDE w:val="0"/>
      </w:pPr>
      <w:r>
        <w:rPr>
          <w:rFonts w:eastAsia="Times New Roman CYR" w:cs="Times New Roman"/>
          <w:color w:val="000000"/>
        </w:rPr>
        <w:t xml:space="preserve">Изучение математики в начальной школе направлено на достижение </w:t>
      </w:r>
      <w:r>
        <w:rPr>
          <w:rFonts w:eastAsia="Times New Roman CYR" w:cs="Times New Roman"/>
          <w:b/>
          <w:bCs/>
          <w:color w:val="000000"/>
        </w:rPr>
        <w:t>следующих целей:</w:t>
      </w:r>
    </w:p>
    <w:p w:rsidR="000B1E55" w:rsidRDefault="000B1E55" w:rsidP="000B1E55">
      <w:pPr>
        <w:pStyle w:val="Standard"/>
        <w:numPr>
          <w:ilvl w:val="0"/>
          <w:numId w:val="2"/>
        </w:numPr>
        <w:autoSpaceDE w:val="0"/>
        <w:ind w:left="792" w:firstLine="0"/>
        <w:jc w:val="both"/>
      </w:pPr>
      <w:r>
        <w:rPr>
          <w:rFonts w:eastAsia="Times New Roman CYR" w:cs="Times New Roman"/>
        </w:rPr>
        <w:t xml:space="preserve">математическое </w:t>
      </w:r>
      <w:r>
        <w:rPr>
          <w:rFonts w:eastAsia="Times New Roman CYR" w:cs="Times New Roman"/>
          <w:b/>
          <w:bCs/>
        </w:rPr>
        <w:t>развитие</w:t>
      </w:r>
      <w:r>
        <w:rPr>
          <w:rFonts w:eastAsia="Times New Roman CYR" w:cs="Times New Roman"/>
        </w:rPr>
        <w:t xml:space="preserve"> младшего школьника -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B1E55" w:rsidRDefault="000B1E55" w:rsidP="000B1E55">
      <w:pPr>
        <w:pStyle w:val="Standard"/>
        <w:numPr>
          <w:ilvl w:val="0"/>
          <w:numId w:val="1"/>
        </w:numPr>
        <w:autoSpaceDE w:val="0"/>
        <w:ind w:left="792" w:firstLine="0"/>
        <w:jc w:val="both"/>
      </w:pPr>
      <w:r>
        <w:rPr>
          <w:rFonts w:eastAsia="Times New Roman CYR" w:cs="Times New Roman"/>
          <w:b/>
          <w:bCs/>
        </w:rPr>
        <w:t>освоение</w:t>
      </w:r>
      <w:r>
        <w:rPr>
          <w:rFonts w:eastAsia="Times New Roman CYR" w:cs="Times New Roman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B1E55" w:rsidRDefault="000B1E55" w:rsidP="000B1E55">
      <w:pPr>
        <w:pStyle w:val="Standard"/>
        <w:numPr>
          <w:ilvl w:val="0"/>
          <w:numId w:val="1"/>
        </w:numPr>
        <w:autoSpaceDE w:val="0"/>
        <w:ind w:left="792" w:firstLine="0"/>
        <w:jc w:val="both"/>
      </w:pPr>
      <w:r>
        <w:rPr>
          <w:rFonts w:eastAsia="Times New Roman CYR" w:cs="Times New Roman"/>
          <w:b/>
          <w:bCs/>
        </w:rPr>
        <w:t>развитие</w:t>
      </w:r>
      <w:r>
        <w:rPr>
          <w:rFonts w:eastAsia="Times New Roman CYR" w:cs="Times New Roman"/>
        </w:rPr>
        <w:t xml:space="preserve"> интереса к математике, стремления использовать математические знания в повседневной жизни.</w:t>
      </w:r>
    </w:p>
    <w:p w:rsidR="000B1E55" w:rsidRDefault="000B1E55" w:rsidP="000B1E55">
      <w:pPr>
        <w:pStyle w:val="Standard"/>
        <w:autoSpaceDE w:val="0"/>
        <w:ind w:left="57"/>
        <w:jc w:val="center"/>
        <w:rPr>
          <w:rFonts w:eastAsia="Times New Roman" w:cs="Times New Roman"/>
        </w:rPr>
      </w:pPr>
    </w:p>
    <w:p w:rsidR="000B1E55" w:rsidRDefault="000B1E55" w:rsidP="000B1E55">
      <w:pPr>
        <w:pStyle w:val="Standard"/>
        <w:autoSpaceDE w:val="0"/>
        <w:ind w:left="57"/>
        <w:jc w:val="center"/>
        <w:rPr>
          <w:rFonts w:eastAsia="Times New Roman CYR" w:cs="Times New Roman"/>
        </w:rPr>
      </w:pPr>
      <w:r>
        <w:rPr>
          <w:rFonts w:eastAsia="Times New Roman CYR" w:cs="Times New Roman"/>
        </w:rPr>
        <w:t>Содержание курса  начального общего образования по учебному предмету.</w:t>
      </w:r>
    </w:p>
    <w:p w:rsidR="000B1E55" w:rsidRDefault="000B1E55" w:rsidP="000B1E55">
      <w:pPr>
        <w:pStyle w:val="Standard"/>
        <w:autoSpaceDE w:val="0"/>
        <w:ind w:left="57"/>
        <w:jc w:val="center"/>
      </w:pPr>
      <w:r>
        <w:rPr>
          <w:rFonts w:eastAsia="Times New Roman" w:cs="Times New Roman"/>
        </w:rPr>
        <w:t xml:space="preserve"> 1.</w:t>
      </w:r>
      <w:r>
        <w:rPr>
          <w:rFonts w:eastAsia="Times New Roman CYR" w:cs="Times New Roman"/>
        </w:rPr>
        <w:t>Числа и величины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</w:rPr>
      </w:pPr>
      <w:r>
        <w:rPr>
          <w:rFonts w:eastAsia="Times New Roman CYR" w:cs="Times New Roman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</w:rPr>
      </w:pPr>
      <w:r>
        <w:rPr>
          <w:rFonts w:eastAsia="Times New Roman CYR" w:cs="Times New Roman"/>
        </w:rPr>
        <w:t xml:space="preserve">Измерение величин; сравнение и упорядочение величин. </w:t>
      </w:r>
      <w:proofErr w:type="gramStart"/>
      <w:r>
        <w:rPr>
          <w:rFonts w:eastAsia="Times New Roman CYR" w:cs="Times New Roman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rFonts w:eastAsia="Times New Roman CYR" w:cs="Times New Roman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0B1E55" w:rsidRDefault="000B1E55" w:rsidP="000B1E55">
      <w:pPr>
        <w:pStyle w:val="Standard"/>
        <w:autoSpaceDE w:val="0"/>
        <w:ind w:left="57"/>
        <w:jc w:val="center"/>
      </w:pPr>
      <w:r>
        <w:rPr>
          <w:rFonts w:eastAsia="Times New Roman" w:cs="Times New Roman"/>
        </w:rPr>
        <w:t>2.</w:t>
      </w:r>
      <w:r>
        <w:rPr>
          <w:rFonts w:eastAsia="Times New Roman CYR" w:cs="Times New Roman"/>
        </w:rPr>
        <w:t>Арифметические действия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B1E55" w:rsidRDefault="000B1E55" w:rsidP="000B1E55">
      <w:pPr>
        <w:pStyle w:val="Standard"/>
        <w:autoSpaceDE w:val="0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B1E55" w:rsidRDefault="000B1E55" w:rsidP="000B1E55">
      <w:pPr>
        <w:pStyle w:val="Standard"/>
        <w:autoSpaceDE w:val="0"/>
        <w:rPr>
          <w:rFonts w:eastAsia="Times New Roman CYR" w:cs="Times New Roman"/>
          <w:sz w:val="22"/>
          <w:szCs w:val="22"/>
        </w:rPr>
      </w:pPr>
    </w:p>
    <w:p w:rsidR="000B1E55" w:rsidRDefault="000B1E55" w:rsidP="000B1E55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3.</w:t>
      </w:r>
      <w:r>
        <w:rPr>
          <w:rFonts w:eastAsia="Times New Roman CYR" w:cs="Times New Roman"/>
          <w:sz w:val="20"/>
          <w:szCs w:val="20"/>
        </w:rPr>
        <w:t>Работа с текстовыми задачами.</w:t>
      </w:r>
    </w:p>
    <w:p w:rsidR="000B1E55" w:rsidRDefault="000B1E55" w:rsidP="000B1E55">
      <w:pPr>
        <w:pStyle w:val="Standard"/>
        <w:autoSpaceDE w:val="0"/>
        <w:ind w:left="57"/>
      </w:pPr>
      <w:r>
        <w:rPr>
          <w:rFonts w:eastAsia="Times New Roman CYR" w:cs="Times New Roman"/>
          <w:sz w:val="20"/>
          <w:szCs w:val="20"/>
        </w:rPr>
        <w:t xml:space="preserve"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Задачи, содержащие отношения </w:t>
      </w:r>
      <w:r>
        <w:rPr>
          <w:rFonts w:eastAsia="Times New Roman" w:cs="Times New Roman"/>
          <w:sz w:val="20"/>
          <w:szCs w:val="20"/>
        </w:rPr>
        <w:t>«</w:t>
      </w:r>
      <w:r>
        <w:rPr>
          <w:rFonts w:eastAsia="Times New Roman CYR" w:cs="Times New Roman"/>
          <w:sz w:val="20"/>
          <w:szCs w:val="20"/>
        </w:rPr>
        <w:t xml:space="preserve">больше (меньше) </w:t>
      </w:r>
      <w:proofErr w:type="gramStart"/>
      <w:r>
        <w:rPr>
          <w:rFonts w:eastAsia="Times New Roman CYR" w:cs="Times New Roman"/>
          <w:sz w:val="20"/>
          <w:szCs w:val="20"/>
        </w:rPr>
        <w:t>на</w:t>
      </w:r>
      <w:proofErr w:type="gramEnd"/>
      <w:r>
        <w:rPr>
          <w:rFonts w:eastAsia="Times New Roman CYR" w:cs="Times New Roman"/>
          <w:sz w:val="20"/>
          <w:szCs w:val="20"/>
        </w:rPr>
        <w:t xml:space="preserve">... </w:t>
      </w:r>
      <w:r>
        <w:rPr>
          <w:rFonts w:eastAsia="Times New Roman" w:cs="Times New Roman"/>
          <w:sz w:val="20"/>
          <w:szCs w:val="20"/>
        </w:rPr>
        <w:t>«, «</w:t>
      </w:r>
      <w:r>
        <w:rPr>
          <w:rFonts w:eastAsia="Times New Roman CYR" w:cs="Times New Roman"/>
          <w:sz w:val="20"/>
          <w:szCs w:val="20"/>
        </w:rPr>
        <w:t>больше (меньше) в...</w:t>
      </w:r>
      <w:r>
        <w:rPr>
          <w:rFonts w:eastAsia="Times New Roman" w:cs="Times New Roman"/>
          <w:sz w:val="20"/>
          <w:szCs w:val="20"/>
        </w:rPr>
        <w:t xml:space="preserve">». </w:t>
      </w:r>
      <w:proofErr w:type="gramStart"/>
      <w:r>
        <w:rPr>
          <w:rFonts w:eastAsia="Times New Roman CYR" w:cs="Times New Roman"/>
          <w:sz w:val="20"/>
          <w:szCs w:val="20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>Задачи на нахождение доли целого и целого по его доле.</w:t>
      </w:r>
    </w:p>
    <w:p w:rsidR="000B1E55" w:rsidRDefault="000B1E55" w:rsidP="000B1E55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4.</w:t>
      </w:r>
      <w:r>
        <w:rPr>
          <w:rFonts w:eastAsia="Times New Roman CYR" w:cs="Times New Roman"/>
          <w:sz w:val="20"/>
          <w:szCs w:val="20"/>
        </w:rPr>
        <w:t>Пространственные  отношения. Геометрические фигуры.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 xml:space="preserve">Взаимное расположение предметов в пространстве и  на  плоскости (выше - ниже, слева </w:t>
      </w:r>
      <w:proofErr w:type="gramStart"/>
      <w:r>
        <w:rPr>
          <w:rFonts w:eastAsia="Times New Roman CYR" w:cs="Times New Roman"/>
          <w:sz w:val="20"/>
          <w:szCs w:val="20"/>
        </w:rPr>
        <w:t>-с</w:t>
      </w:r>
      <w:proofErr w:type="gramEnd"/>
      <w:r>
        <w:rPr>
          <w:rFonts w:eastAsia="Times New Roman CYR" w:cs="Times New Roman"/>
          <w:sz w:val="20"/>
          <w:szCs w:val="20"/>
        </w:rPr>
        <w:t xml:space="preserve">права, сверху – снизу, ближе— дальше, между и пр.). </w:t>
      </w:r>
      <w:proofErr w:type="gramStart"/>
      <w:r>
        <w:rPr>
          <w:rFonts w:eastAsia="Times New Roman CYR" w:cs="Times New Roman"/>
          <w:sz w:val="20"/>
          <w:szCs w:val="20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rPr>
          <w:rFonts w:eastAsia="Times New Roman CYR" w:cs="Times New Roman"/>
          <w:sz w:val="20"/>
          <w:szCs w:val="20"/>
        </w:rPr>
        <w:t xml:space="preserve"> Использование чертёжных инструментов для выполнения построений.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0B1E55" w:rsidRDefault="000B1E55" w:rsidP="000B1E55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5.</w:t>
      </w:r>
      <w:r>
        <w:rPr>
          <w:rFonts w:eastAsia="Times New Roman CYR" w:cs="Times New Roman"/>
          <w:sz w:val="20"/>
          <w:szCs w:val="20"/>
        </w:rPr>
        <w:t>Геометрические величины.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0B1E55" w:rsidRDefault="000B1E55" w:rsidP="000B1E55">
      <w:pPr>
        <w:pStyle w:val="Standard"/>
        <w:autoSpaceDE w:val="0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6.</w:t>
      </w:r>
      <w:r>
        <w:rPr>
          <w:rFonts w:eastAsia="Times New Roman CYR" w:cs="Times New Roman"/>
          <w:sz w:val="20"/>
          <w:szCs w:val="20"/>
        </w:rPr>
        <w:t>Работа с информацией.</w:t>
      </w:r>
    </w:p>
    <w:p w:rsidR="000B1E55" w:rsidRDefault="000B1E55" w:rsidP="000B1E55">
      <w:pPr>
        <w:pStyle w:val="Standard"/>
        <w:autoSpaceDE w:val="0"/>
        <w:ind w:left="57"/>
      </w:pPr>
      <w:r>
        <w:rPr>
          <w:rFonts w:eastAsia="Times New Roman CYR" w:cs="Times New Roman"/>
          <w:sz w:val="20"/>
          <w:szCs w:val="20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 </w:t>
      </w:r>
      <w:proofErr w:type="gramStart"/>
      <w:r>
        <w:rPr>
          <w:rFonts w:eastAsia="Times New Roman CYR" w:cs="Times New Roman"/>
          <w:sz w:val="20"/>
          <w:szCs w:val="20"/>
        </w:rPr>
        <w:t>Построение простейших логических выражений с помощью логических связок и слов (</w:t>
      </w:r>
      <w:r>
        <w:rPr>
          <w:rFonts w:eastAsia="Times New Roman" w:cs="Times New Roman"/>
          <w:sz w:val="20"/>
          <w:szCs w:val="20"/>
        </w:rPr>
        <w:t xml:space="preserve">«… </w:t>
      </w:r>
      <w:r>
        <w:rPr>
          <w:rFonts w:eastAsia="Times New Roman CYR" w:cs="Times New Roman"/>
          <w:sz w:val="20"/>
          <w:szCs w:val="20"/>
        </w:rPr>
        <w:t>и/или …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если …, то …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верно/неверно, что …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каждый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все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найдётся</w:t>
      </w:r>
      <w:r>
        <w:rPr>
          <w:rFonts w:eastAsia="Times New Roman" w:cs="Times New Roman"/>
          <w:sz w:val="20"/>
          <w:szCs w:val="20"/>
        </w:rPr>
        <w:t>», «</w:t>
      </w:r>
      <w:r>
        <w:rPr>
          <w:rFonts w:eastAsia="Times New Roman CYR" w:cs="Times New Roman"/>
          <w:sz w:val="20"/>
          <w:szCs w:val="20"/>
        </w:rPr>
        <w:t>не</w:t>
      </w:r>
      <w:r>
        <w:rPr>
          <w:rFonts w:eastAsia="Times New Roman" w:cs="Times New Roman"/>
          <w:sz w:val="20"/>
          <w:szCs w:val="20"/>
        </w:rPr>
        <w:t xml:space="preserve">»); </w:t>
      </w:r>
      <w:r>
        <w:rPr>
          <w:rFonts w:eastAsia="Times New Roman CYR" w:cs="Times New Roman"/>
          <w:sz w:val="20"/>
          <w:szCs w:val="20"/>
        </w:rPr>
        <w:t>истинность утверждений.</w:t>
      </w:r>
      <w:proofErr w:type="gramEnd"/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0B1E55" w:rsidRDefault="000B1E55" w:rsidP="000B1E55">
      <w:pPr>
        <w:pStyle w:val="Standard"/>
        <w:autoSpaceDE w:val="0"/>
        <w:ind w:left="57"/>
        <w:rPr>
          <w:rFonts w:eastAsia="Times New Roman CYR" w:cs="Times New Roman"/>
          <w:sz w:val="20"/>
          <w:szCs w:val="20"/>
        </w:rPr>
      </w:pPr>
      <w:r>
        <w:rPr>
          <w:rFonts w:eastAsia="Times New Roman CYR" w:cs="Times New Roman"/>
          <w:sz w:val="20"/>
          <w:szCs w:val="20"/>
        </w:rPr>
        <w:t>Чтение и заполнение таблицы. Интерпретация данных таблицы.</w:t>
      </w:r>
    </w:p>
    <w:p w:rsidR="000B1E55" w:rsidRDefault="000B1E55" w:rsidP="000B1E55">
      <w:pPr>
        <w:pStyle w:val="Standard"/>
        <w:autoSpaceDE w:val="0"/>
        <w:ind w:left="57"/>
        <w:jc w:val="center"/>
        <w:rPr>
          <w:rFonts w:eastAsia="Times New Roman" w:cs="Times New Roman"/>
          <w:sz w:val="20"/>
          <w:szCs w:val="20"/>
        </w:rPr>
      </w:pPr>
    </w:p>
    <w:tbl>
      <w:tblPr>
        <w:tblW w:w="14729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934"/>
        <w:gridCol w:w="2045"/>
        <w:gridCol w:w="1808"/>
        <w:gridCol w:w="1926"/>
        <w:gridCol w:w="1808"/>
        <w:gridCol w:w="1783"/>
        <w:gridCol w:w="1782"/>
      </w:tblGrid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Разделы программы примерной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Кол-во часов по примерной программе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eastAsia="Times New Roman CYR" w:cs="Times New Roman"/>
                <w:sz w:val="20"/>
                <w:szCs w:val="20"/>
              </w:rPr>
              <w:t>класс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eastAsia="Times New Roman CYR" w:cs="Times New Roman"/>
                <w:sz w:val="20"/>
                <w:szCs w:val="20"/>
              </w:rPr>
              <w:t>класс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eastAsia="Times New Roman CYR" w:cs="Times New Roman"/>
                <w:sz w:val="20"/>
                <w:szCs w:val="20"/>
              </w:rPr>
              <w:t>класс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eastAsia="Times New Roman CYR" w:cs="Times New Roman"/>
                <w:sz w:val="20"/>
                <w:szCs w:val="20"/>
              </w:rPr>
              <w:t>класс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Кол-во часов по рабочей программе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Числа и величины</w:t>
            </w:r>
          </w:p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Арифметические действия</w:t>
            </w:r>
          </w:p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 CYR" w:cs="Times New Roman"/>
                <w:sz w:val="20"/>
                <w:szCs w:val="20"/>
              </w:rPr>
              <w:t>76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8+40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(резерв)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230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Пространственные отношения.</w:t>
            </w:r>
          </w:p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Геометрические величины</w:t>
            </w:r>
          </w:p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Работа с информацией</w:t>
            </w:r>
          </w:p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Резерв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0B1E55" w:rsidTr="002E61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rPr>
                <w:rFonts w:eastAsia="Times New Roman CYR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E55" w:rsidRDefault="000B1E55" w:rsidP="002E6129">
            <w:pPr>
              <w:pStyle w:val="Standard"/>
              <w:autoSpaceDE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540</w:t>
            </w:r>
          </w:p>
        </w:tc>
      </w:tr>
    </w:tbl>
    <w:p w:rsidR="00957941" w:rsidRDefault="000B1E55">
      <w:bookmarkStart w:id="0" w:name="_GoBack"/>
      <w:bookmarkEnd w:id="0"/>
    </w:p>
    <w:sectPr w:rsidR="00957941" w:rsidSect="000B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40"/>
    <w:multiLevelType w:val="multilevel"/>
    <w:tmpl w:val="F8C2DC9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3"/>
    <w:rsid w:val="000B1E55"/>
    <w:rsid w:val="00277495"/>
    <w:rsid w:val="00C21F11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2"/>
    <w:rsid w:val="000B1E5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E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2"/>
    <w:rsid w:val="000B1E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2014-12-17T12:03:00Z</dcterms:created>
  <dcterms:modified xsi:type="dcterms:W3CDTF">2014-12-17T12:03:00Z</dcterms:modified>
</cp:coreProperties>
</file>